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5984" w14:textId="77777777" w:rsidR="009F40C0" w:rsidRDefault="009F40C0" w:rsidP="00A42457">
      <w:pPr>
        <w:jc w:val="center"/>
      </w:pPr>
    </w:p>
    <w:p w14:paraId="18BD5985" w14:textId="77777777" w:rsidR="00A42457" w:rsidRDefault="00A42457" w:rsidP="00A42457">
      <w:pPr>
        <w:jc w:val="center"/>
      </w:pPr>
    </w:p>
    <w:p w14:paraId="18BD5986" w14:textId="77777777" w:rsidR="00A42457" w:rsidRDefault="00A42457" w:rsidP="00A42457">
      <w:pPr>
        <w:jc w:val="center"/>
      </w:pPr>
    </w:p>
    <w:p w14:paraId="18BD5987" w14:textId="77777777" w:rsidR="00A42457" w:rsidRDefault="00A42457" w:rsidP="00A42457">
      <w:pPr>
        <w:jc w:val="center"/>
      </w:pPr>
    </w:p>
    <w:p w14:paraId="18BD5988" w14:textId="77777777" w:rsidR="00A42457" w:rsidRDefault="00A42457" w:rsidP="00A42457">
      <w:pPr>
        <w:jc w:val="center"/>
      </w:pPr>
    </w:p>
    <w:p w14:paraId="18BD5989" w14:textId="77777777" w:rsidR="00A42457" w:rsidRDefault="00A42457" w:rsidP="00A42457">
      <w:pPr>
        <w:jc w:val="center"/>
      </w:pPr>
    </w:p>
    <w:p w14:paraId="18BD598A" w14:textId="77777777" w:rsidR="00A42457" w:rsidRDefault="00A42457" w:rsidP="00A42457">
      <w:pPr>
        <w:jc w:val="center"/>
      </w:pPr>
    </w:p>
    <w:p w14:paraId="18BD598B" w14:textId="77777777" w:rsidR="00A42457" w:rsidRDefault="00A42457" w:rsidP="00A42457">
      <w:pPr>
        <w:jc w:val="center"/>
      </w:pPr>
    </w:p>
    <w:p w14:paraId="18BD598C" w14:textId="77777777" w:rsidR="00774AFB" w:rsidRDefault="00B42D88" w:rsidP="00A42457">
      <w:pPr>
        <w:jc w:val="center"/>
        <w:rPr>
          <w:sz w:val="36"/>
          <w:szCs w:val="36"/>
        </w:rPr>
      </w:pPr>
      <w:r>
        <w:rPr>
          <w:sz w:val="36"/>
          <w:szCs w:val="36"/>
        </w:rPr>
        <w:t>Zpráva o vztazích</w:t>
      </w:r>
    </w:p>
    <w:p w14:paraId="18BD598D" w14:textId="77777777" w:rsidR="00A42457" w:rsidRDefault="00774AFB" w:rsidP="00A4245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za rok </w:t>
      </w:r>
      <w:r w:rsidR="00A42457">
        <w:rPr>
          <w:sz w:val="36"/>
          <w:szCs w:val="36"/>
        </w:rPr>
        <w:t>202</w:t>
      </w:r>
      <w:r w:rsidR="002D4EFD">
        <w:rPr>
          <w:sz w:val="36"/>
          <w:szCs w:val="36"/>
        </w:rPr>
        <w:t>5</w:t>
      </w:r>
    </w:p>
    <w:p w14:paraId="18BD598E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8F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90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91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92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93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94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95" w14:textId="77777777" w:rsidR="00A42457" w:rsidRDefault="0021274C" w:rsidP="00A4245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Společnost </w:t>
      </w:r>
      <w:r w:rsidR="00434205">
        <w:rPr>
          <w:sz w:val="36"/>
          <w:szCs w:val="36"/>
        </w:rPr>
        <w:t>LamidoTex s.r.o.</w:t>
      </w:r>
    </w:p>
    <w:p w14:paraId="18BD5996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97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98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99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9A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9B" w14:textId="77777777" w:rsidR="00A42457" w:rsidRDefault="00A42457" w:rsidP="00A42457">
      <w:pPr>
        <w:jc w:val="center"/>
        <w:rPr>
          <w:sz w:val="36"/>
          <w:szCs w:val="36"/>
        </w:rPr>
      </w:pPr>
    </w:p>
    <w:p w14:paraId="18BD599C" w14:textId="77777777" w:rsidR="00A42457" w:rsidRDefault="00A42457" w:rsidP="00A42457"/>
    <w:p w14:paraId="18BD599D" w14:textId="77777777" w:rsidR="00A42457" w:rsidRDefault="00A42457">
      <w:r>
        <w:br w:type="page"/>
      </w:r>
    </w:p>
    <w:p w14:paraId="18BD599E" w14:textId="77777777" w:rsidR="00886F62" w:rsidRPr="00E2747E" w:rsidRDefault="001E5E83" w:rsidP="00E70D71">
      <w:bookmarkStart w:id="0" w:name="_Toc62712495"/>
      <w:r w:rsidRPr="00E2747E">
        <w:lastRenderedPageBreak/>
        <w:t xml:space="preserve">V souladu s ustanovením § 82 odst. 1 zákona č. 90/2012 Sb., o obchodních korporacích, zpracoval jednatel korporace </w:t>
      </w:r>
      <w:r w:rsidR="00F01732">
        <w:t>LamidoTex s.r.o.</w:t>
      </w:r>
      <w:r w:rsidRPr="00E2747E">
        <w:t>, pan</w:t>
      </w:r>
      <w:r w:rsidR="00D73543">
        <w:t xml:space="preserve"> </w:t>
      </w:r>
      <w:r w:rsidR="00274A19">
        <w:t>Petr Pohorský</w:t>
      </w:r>
      <w:r w:rsidR="00D73543">
        <w:t xml:space="preserve"> </w:t>
      </w:r>
      <w:r w:rsidRPr="00E2747E">
        <w:t>zprávu o vztazích mezi ovládající a ovládanou osobou a o vztazích mezi ovládanou osobou a ostatními osobami ovládanými stejnou ovládající osobou</w:t>
      </w:r>
      <w:r w:rsidRPr="001E5E83">
        <w:t xml:space="preserve"> </w:t>
      </w:r>
      <w:r w:rsidRPr="00E2747E">
        <w:t>v účetním roce 20</w:t>
      </w:r>
      <w:r w:rsidR="00E2747E">
        <w:t>2</w:t>
      </w:r>
      <w:r w:rsidR="002D4EFD">
        <w:t>5.</w:t>
      </w:r>
    </w:p>
    <w:p w14:paraId="18BD599F" w14:textId="77777777" w:rsidR="00A42457" w:rsidRDefault="005C05CE" w:rsidP="001509DF">
      <w:pPr>
        <w:pStyle w:val="Nadpis1"/>
        <w:numPr>
          <w:ilvl w:val="0"/>
          <w:numId w:val="1"/>
        </w:numPr>
      </w:pPr>
      <w:r>
        <w:t xml:space="preserve">Popis </w:t>
      </w:r>
      <w:bookmarkEnd w:id="0"/>
      <w:r w:rsidR="00A06509">
        <w:t>ovládané osoby</w:t>
      </w:r>
    </w:p>
    <w:p w14:paraId="18BD59A0" w14:textId="77777777" w:rsidR="00A42457" w:rsidRDefault="00A42457" w:rsidP="00A42457"/>
    <w:p w14:paraId="18BD59A1" w14:textId="77777777" w:rsidR="0021274C" w:rsidRDefault="0021274C" w:rsidP="0021274C">
      <w:bookmarkStart w:id="1" w:name="_Hlk63092487"/>
      <w:r>
        <w:t xml:space="preserve">Obchodní firma: Společnost </w:t>
      </w:r>
      <w:r w:rsidR="00274A19">
        <w:t>LamidoTex</w:t>
      </w:r>
      <w:r w:rsidRPr="00EF679A">
        <w:t xml:space="preserve"> s.r.o.</w:t>
      </w:r>
      <w:r>
        <w:t xml:space="preserve"> (dále jen „společnost“</w:t>
      </w:r>
      <w:r w:rsidR="0006712A">
        <w:t xml:space="preserve"> nebo „ovládaná osoba“</w:t>
      </w:r>
      <w:r>
        <w:t>)</w:t>
      </w:r>
    </w:p>
    <w:p w14:paraId="18BD59A2" w14:textId="77777777" w:rsidR="0021274C" w:rsidRDefault="0021274C" w:rsidP="0021274C"/>
    <w:p w14:paraId="18BD59A3" w14:textId="77777777" w:rsidR="0021274C" w:rsidRDefault="0021274C" w:rsidP="0021274C">
      <w:r>
        <w:t xml:space="preserve">Sídlo: </w:t>
      </w:r>
      <w:r w:rsidR="00185FD0">
        <w:t>č.p. 11, 569 6</w:t>
      </w:r>
      <w:r w:rsidR="00F82E84">
        <w:t>2</w:t>
      </w:r>
      <w:r w:rsidR="00185FD0">
        <w:t xml:space="preserve"> Sebranice</w:t>
      </w:r>
    </w:p>
    <w:p w14:paraId="18BD59A4" w14:textId="77777777" w:rsidR="0021274C" w:rsidRDefault="0021274C" w:rsidP="0021274C"/>
    <w:p w14:paraId="18BD59A5" w14:textId="77777777" w:rsidR="0021274C" w:rsidRDefault="0021274C" w:rsidP="0021274C">
      <w:r>
        <w:t xml:space="preserve">IČO: </w:t>
      </w:r>
      <w:r w:rsidR="000542E0">
        <w:t>024 30 720</w:t>
      </w:r>
    </w:p>
    <w:p w14:paraId="18BD59A6" w14:textId="77777777" w:rsidR="0021274C" w:rsidRDefault="0021274C" w:rsidP="0021274C"/>
    <w:p w14:paraId="18BD59A7" w14:textId="77777777" w:rsidR="00A00459" w:rsidRDefault="0021274C" w:rsidP="0021274C">
      <w:r>
        <w:t xml:space="preserve">Společnost je zapsaná do obchodního rejstříku vedeného </w:t>
      </w:r>
      <w:r w:rsidR="000542E0">
        <w:t xml:space="preserve">u Krajského soudu v Hradci Králové, oddíl C, vložka </w:t>
      </w:r>
      <w:r w:rsidR="00B522C3">
        <w:t>32990</w:t>
      </w:r>
    </w:p>
    <w:bookmarkEnd w:id="1"/>
    <w:p w14:paraId="18BD59A8" w14:textId="77777777" w:rsidR="00A06509" w:rsidRDefault="00A06509" w:rsidP="00A00459"/>
    <w:p w14:paraId="18BD59A9" w14:textId="77777777" w:rsidR="00A00459" w:rsidRDefault="005102D6" w:rsidP="00A00459">
      <w:r>
        <w:t>Rozhodné</w:t>
      </w:r>
      <w:r w:rsidR="00A00459">
        <w:t xml:space="preserve"> období: od 1. 1. 202</w:t>
      </w:r>
      <w:r w:rsidR="002D4EFD">
        <w:t>5</w:t>
      </w:r>
      <w:r w:rsidR="00A00459">
        <w:t xml:space="preserve"> do 31. 12. 20</w:t>
      </w:r>
      <w:r w:rsidR="002D4EFD">
        <w:t>25</w:t>
      </w:r>
    </w:p>
    <w:p w14:paraId="18BD59AA" w14:textId="77777777" w:rsidR="00DB2759" w:rsidRDefault="00A06509" w:rsidP="001509DF">
      <w:pPr>
        <w:pStyle w:val="Nadpis1"/>
        <w:numPr>
          <w:ilvl w:val="0"/>
          <w:numId w:val="1"/>
        </w:numPr>
      </w:pPr>
      <w:r>
        <w:t>Struktura vztahů</w:t>
      </w:r>
    </w:p>
    <w:p w14:paraId="18BD59AB" w14:textId="77777777" w:rsidR="00DB2759" w:rsidRDefault="00DB2759" w:rsidP="00DB2759"/>
    <w:p w14:paraId="18BD59AC" w14:textId="77777777" w:rsidR="00DB2759" w:rsidRDefault="00A06509" w:rsidP="00DB2759">
      <w:r>
        <w:t>Ovládající osoba:</w:t>
      </w:r>
    </w:p>
    <w:p w14:paraId="18BD59AD" w14:textId="77777777" w:rsidR="00A06509" w:rsidRDefault="001C1D0D" w:rsidP="00DB2759">
      <w:r>
        <w:t xml:space="preserve">L a m i d </w:t>
      </w:r>
      <w:proofErr w:type="gramStart"/>
      <w:r>
        <w:t>o ,</w:t>
      </w:r>
      <w:proofErr w:type="gramEnd"/>
      <w:r>
        <w:t xml:space="preserve"> a.s., </w:t>
      </w:r>
      <w:r w:rsidR="00C13642">
        <w:t>IČ: 474 68 432, č.p. 11, 569 62 Sebranice</w:t>
      </w:r>
      <w:r w:rsidR="00EB2459">
        <w:t xml:space="preserve"> vlastnící 100% podíl společnosti</w:t>
      </w:r>
    </w:p>
    <w:p w14:paraId="18BD59AE" w14:textId="77777777" w:rsidR="00A06509" w:rsidRDefault="00A06509" w:rsidP="00DB2759"/>
    <w:p w14:paraId="18BD59AF" w14:textId="77777777" w:rsidR="009F1158" w:rsidRDefault="009F1158" w:rsidP="00DB2759">
      <w:r w:rsidRPr="009F1158">
        <w:t>Společnost LamidoTex s.r.o. není propojena s žádnými dalšími osobami ovládanými stejnou ovládající osobou.</w:t>
      </w:r>
    </w:p>
    <w:p w14:paraId="18BD59B0" w14:textId="77777777" w:rsidR="0023203B" w:rsidRDefault="00A52BD7" w:rsidP="0023203B">
      <w:pPr>
        <w:pStyle w:val="Nadpis1"/>
        <w:numPr>
          <w:ilvl w:val="0"/>
          <w:numId w:val="1"/>
        </w:numPr>
      </w:pPr>
      <w:r>
        <w:t>Úloha ovládané osoby</w:t>
      </w:r>
    </w:p>
    <w:p w14:paraId="18BD59B1" w14:textId="77777777" w:rsidR="0023203B" w:rsidRDefault="0023203B" w:rsidP="0023203B"/>
    <w:p w14:paraId="18BD59B2" w14:textId="350780C8" w:rsidR="00D320D0" w:rsidRPr="00D320D0" w:rsidRDefault="00F97272" w:rsidP="00D320D0">
      <w:r w:rsidRPr="002C07DA">
        <w:t>Ovládaná osoba byla v minulosti založena s cílem podpory činnosti ovládající osoby</w:t>
      </w:r>
      <w:r w:rsidR="0021274C" w:rsidRPr="002C07DA">
        <w:t>.</w:t>
      </w:r>
      <w:r w:rsidR="007B39D6" w:rsidRPr="002C07DA">
        <w:t xml:space="preserve"> V posledních letech však žádnou faktickou činnost nevykonává a nevyvíjí žádnou aktivitu vůči ovládající osobě ani třetím stranám.</w:t>
      </w:r>
      <w:r w:rsidR="00D320D0">
        <w:t xml:space="preserve"> </w:t>
      </w:r>
      <w:r w:rsidR="00D320D0" w:rsidRPr="00D320D0">
        <w:t>Lze však do budoucna zvážit její případné využití v rámci skupiny propojených osob, bude-li to odpovídat strategii ovládající osoby</w:t>
      </w:r>
      <w:r w:rsidR="003F2314">
        <w:t>.</w:t>
      </w:r>
    </w:p>
    <w:p w14:paraId="18BD59B3" w14:textId="77777777" w:rsidR="0023203B" w:rsidRDefault="0023203B" w:rsidP="0023203B"/>
    <w:p w14:paraId="18BD59B4" w14:textId="77777777" w:rsidR="00874074" w:rsidRDefault="005102D6" w:rsidP="00874074">
      <w:pPr>
        <w:pStyle w:val="Nadpis1"/>
        <w:numPr>
          <w:ilvl w:val="0"/>
          <w:numId w:val="1"/>
        </w:numPr>
      </w:pPr>
      <w:r>
        <w:t>Způsob a prostředky ovládání</w:t>
      </w:r>
    </w:p>
    <w:p w14:paraId="18BD59B5" w14:textId="77777777" w:rsidR="00874074" w:rsidRDefault="00874074" w:rsidP="00874074"/>
    <w:p w14:paraId="18BD59B6" w14:textId="77777777" w:rsidR="00FD6AF8" w:rsidRPr="00BD57AD" w:rsidRDefault="001B19DA" w:rsidP="00BD57AD">
      <w:r>
        <w:t>Prostředkem ovlád</w:t>
      </w:r>
      <w:r w:rsidR="00824986">
        <w:t>á</w:t>
      </w:r>
      <w:r>
        <w:t xml:space="preserve">ní je rozhodování v postavení jediného </w:t>
      </w:r>
      <w:r w:rsidR="0021274C">
        <w:t>společníka</w:t>
      </w:r>
      <w:r>
        <w:t xml:space="preserve"> při výkonu působnosti valné hromady.</w:t>
      </w:r>
    </w:p>
    <w:p w14:paraId="18BD59B7" w14:textId="77777777" w:rsidR="00874074" w:rsidRDefault="001B19DA" w:rsidP="00874074">
      <w:pPr>
        <w:pStyle w:val="Nadpis1"/>
        <w:numPr>
          <w:ilvl w:val="0"/>
          <w:numId w:val="1"/>
        </w:numPr>
      </w:pPr>
      <w:r>
        <w:t>Přehled jednání učiněných v rozhodném období</w:t>
      </w:r>
    </w:p>
    <w:p w14:paraId="18BD59B8" w14:textId="77777777" w:rsidR="00874074" w:rsidRDefault="00874074" w:rsidP="00874074"/>
    <w:p w14:paraId="18BD59B9" w14:textId="77777777" w:rsidR="00874074" w:rsidRDefault="001B19DA" w:rsidP="00874074">
      <w:r>
        <w:t>Ovládaná osoba</w:t>
      </w:r>
      <w:r w:rsidRPr="001B19DA">
        <w:t xml:space="preserve"> v </w:t>
      </w:r>
      <w:r>
        <w:t>rozhodném</w:t>
      </w:r>
      <w:r w:rsidRPr="001B19DA">
        <w:t xml:space="preserve"> období neučinila žádné jednání na popud nebo v zájmu ovládající, které by se týkalo majetku přesahujícího 10 % vlastního kapitálu </w:t>
      </w:r>
      <w:r>
        <w:t>ovládané osoby</w:t>
      </w:r>
      <w:r w:rsidRPr="001B19DA">
        <w:t xml:space="preserve"> zjištěného podle </w:t>
      </w:r>
      <w:r>
        <w:t>poslední účetní závěrky.</w:t>
      </w:r>
    </w:p>
    <w:p w14:paraId="18BD59BA" w14:textId="77777777" w:rsidR="00F8353B" w:rsidRDefault="001B19DA" w:rsidP="00F8353B">
      <w:pPr>
        <w:pStyle w:val="Nadpis1"/>
        <w:numPr>
          <w:ilvl w:val="0"/>
          <w:numId w:val="1"/>
        </w:numPr>
      </w:pPr>
      <w:r>
        <w:t>P</w:t>
      </w:r>
      <w:r w:rsidRPr="001B19DA">
        <w:t>řehled vzájemných smluv</w:t>
      </w:r>
    </w:p>
    <w:p w14:paraId="18BD59BB" w14:textId="77777777" w:rsidR="00F8353B" w:rsidRDefault="00F8353B" w:rsidP="00F8353B"/>
    <w:p w14:paraId="18BD59BC" w14:textId="77777777" w:rsidR="00A06C43" w:rsidRDefault="00BF5819" w:rsidP="00F8353B">
      <w:r w:rsidRPr="00BF5819">
        <w:t xml:space="preserve">V průběhu </w:t>
      </w:r>
      <w:r>
        <w:t>rozhod</w:t>
      </w:r>
      <w:r w:rsidRPr="00BF5819">
        <w:t>ného účetního období nebyly mezi ovládanou osobou a ovládající osobou uzavřeny žádné smlouvy</w:t>
      </w:r>
      <w:r w:rsidR="00AC2504">
        <w:t>, neexistovaly žádné platné smlouvy</w:t>
      </w:r>
      <w:r w:rsidR="005F0AFF">
        <w:t xml:space="preserve"> ani nedošlo k uskutečnění žádných plnění. </w:t>
      </w:r>
    </w:p>
    <w:p w14:paraId="18BD59BD" w14:textId="77777777" w:rsidR="001E716B" w:rsidRDefault="001E716B" w:rsidP="00F8353B"/>
    <w:p w14:paraId="18BD59BE" w14:textId="77777777" w:rsidR="005F0AFF" w:rsidRDefault="005F0AFF" w:rsidP="00F8353B"/>
    <w:p w14:paraId="18BD59BF" w14:textId="77777777" w:rsidR="005F0AFF" w:rsidRDefault="00710EAC" w:rsidP="00F8353B">
      <w:r>
        <w:lastRenderedPageBreak/>
        <w:t xml:space="preserve">Společnost eviduje pohledávku vůči ovládající osobě ve výši 180 tis. Kč. </w:t>
      </w:r>
      <w:r w:rsidR="00A25BE1">
        <w:t xml:space="preserve">Pohledávka vznikla v minulosti </w:t>
      </w:r>
      <w:r w:rsidR="00B74AF0">
        <w:t xml:space="preserve">z obchodního styku a bude </w:t>
      </w:r>
      <w:r w:rsidR="00200566">
        <w:t>uhrazena.</w:t>
      </w:r>
    </w:p>
    <w:p w14:paraId="18BD59C0" w14:textId="77777777" w:rsidR="003748A7" w:rsidRDefault="001B19DA" w:rsidP="003748A7">
      <w:pPr>
        <w:pStyle w:val="Nadpis1"/>
        <w:numPr>
          <w:ilvl w:val="0"/>
          <w:numId w:val="1"/>
        </w:numPr>
      </w:pPr>
      <w:r>
        <w:t>Posouzení újmy a jejího vyrovnání</w:t>
      </w:r>
    </w:p>
    <w:p w14:paraId="18BD59C1" w14:textId="77777777" w:rsidR="000170E5" w:rsidRDefault="000170E5" w:rsidP="000170E5"/>
    <w:p w14:paraId="18BD59C2" w14:textId="77777777" w:rsidR="003748A7" w:rsidRDefault="007B71E0" w:rsidP="003748A7">
      <w:r w:rsidRPr="0072055F">
        <w:t>Výše uvedené obchodní vztahy byly realizovány za použití cen běžných v obvyklém obchodním styku. Ovládané osobě z výše uvedených vztah</w:t>
      </w:r>
      <w:r w:rsidR="00EC6770">
        <w:t xml:space="preserve">ů nevznikla v průběhu roku 2025 </w:t>
      </w:r>
      <w:r w:rsidRPr="0072055F">
        <w:t xml:space="preserve">žádná újma, </w:t>
      </w:r>
      <w:r w:rsidR="00C460EA">
        <w:t>a proto nebylo nutné její vyrovnání posuzovat</w:t>
      </w:r>
      <w:r w:rsidR="00512FB9">
        <w:t xml:space="preserve"> pod</w:t>
      </w:r>
      <w:r w:rsidRPr="0072055F">
        <w:t>le § 71 a § 72.</w:t>
      </w:r>
      <w:r w:rsidR="001B19DA">
        <w:t xml:space="preserve"> </w:t>
      </w:r>
    </w:p>
    <w:p w14:paraId="18BD59C3" w14:textId="77777777" w:rsidR="00663AA8" w:rsidRDefault="00C81861" w:rsidP="0097363B">
      <w:pPr>
        <w:pStyle w:val="Nadpis1"/>
        <w:numPr>
          <w:ilvl w:val="0"/>
          <w:numId w:val="1"/>
        </w:numPr>
      </w:pPr>
      <w:r>
        <w:t>Zhodnocení výhod, nevýhod a rizik</w:t>
      </w:r>
    </w:p>
    <w:p w14:paraId="18BD59C4" w14:textId="77777777" w:rsidR="00663AA8" w:rsidRDefault="00663AA8" w:rsidP="0097363B">
      <w:pPr>
        <w:keepNext/>
        <w:keepLines/>
      </w:pPr>
    </w:p>
    <w:p w14:paraId="18BD59C5" w14:textId="77777777" w:rsidR="00712131" w:rsidRPr="00712131" w:rsidRDefault="00712131" w:rsidP="00712131">
      <w:pPr>
        <w:keepNext/>
        <w:keepLines/>
      </w:pPr>
      <w:r w:rsidRPr="00712131">
        <w:t>Statutární orgán vyhodnotil výhody a nevýhody plynoucí z těchto vztahů a dospěl k závěru, že</w:t>
      </w:r>
      <w:r w:rsidR="00271078">
        <w:t xml:space="preserve"> vzhledem k regulérnosti veškerých obchodních vztahů</w:t>
      </w:r>
      <w:r w:rsidRPr="00712131">
        <w:t xml:space="preserve"> </w:t>
      </w:r>
      <w:r w:rsidRPr="0072055F">
        <w:t>žádné podstatné výhody ani nevýhody nepřevládají</w:t>
      </w:r>
      <w:r w:rsidRPr="00712131">
        <w:t xml:space="preserve"> a nevznikají žádná rizika pro ovládanou osobu.</w:t>
      </w:r>
    </w:p>
    <w:p w14:paraId="18BD59C6" w14:textId="77777777" w:rsidR="00712131" w:rsidRPr="00712131" w:rsidRDefault="00712131" w:rsidP="00712131">
      <w:pPr>
        <w:keepNext/>
        <w:keepLines/>
      </w:pPr>
      <w:r w:rsidRPr="00712131">
        <w:t>Jednatel prohlašuje, že údaje uvedené ve zprávě jsou úplné, průkazné a správné.</w:t>
      </w:r>
    </w:p>
    <w:p w14:paraId="18BD59C7" w14:textId="77777777" w:rsidR="006F1E14" w:rsidRPr="006F1E14" w:rsidRDefault="006F1E14" w:rsidP="0097363B">
      <w:pPr>
        <w:keepNext/>
        <w:keepLines/>
      </w:pPr>
    </w:p>
    <w:p w14:paraId="18BD59C8" w14:textId="77777777" w:rsidR="004D6C3E" w:rsidRDefault="004D6C3E" w:rsidP="004D6C3E"/>
    <w:p w14:paraId="18BD59C9" w14:textId="77777777" w:rsidR="001D36EB" w:rsidRDefault="001D36EB" w:rsidP="004D6C3E"/>
    <w:p w14:paraId="18BD59CA" w14:textId="4FFB223B" w:rsidR="001D36EB" w:rsidRDefault="001D36EB" w:rsidP="004D6C3E">
      <w:r>
        <w:t xml:space="preserve">Datum </w:t>
      </w:r>
      <w:r w:rsidR="00C81861">
        <w:t>vypracování</w:t>
      </w:r>
      <w:r>
        <w:t xml:space="preserve"> </w:t>
      </w:r>
      <w:r w:rsidR="00C81861">
        <w:t>zprávy o vztazích</w:t>
      </w:r>
      <w:r>
        <w:t xml:space="preserve">: </w:t>
      </w:r>
      <w:r w:rsidR="001C4CD5">
        <w:t>31.3</w:t>
      </w:r>
      <w:r w:rsidR="002D4EFD">
        <w:t>.2026</w:t>
      </w:r>
    </w:p>
    <w:p w14:paraId="18BD59CB" w14:textId="77777777" w:rsidR="001D36EB" w:rsidRDefault="001D36EB" w:rsidP="004D6C3E"/>
    <w:p w14:paraId="18BD59CC" w14:textId="77777777" w:rsidR="001D36EB" w:rsidRDefault="001D36EB" w:rsidP="004D6C3E"/>
    <w:p w14:paraId="18BD59CD" w14:textId="77777777" w:rsidR="001D36EB" w:rsidRDefault="001D36EB" w:rsidP="004D6C3E"/>
    <w:p w14:paraId="18BD59CE" w14:textId="77777777" w:rsidR="001D36EB" w:rsidRDefault="001D36EB" w:rsidP="004D6C3E"/>
    <w:p w14:paraId="18BD59CF" w14:textId="77777777" w:rsidR="001D36EB" w:rsidRDefault="001D36EB" w:rsidP="004D6C3E"/>
    <w:p w14:paraId="18BD59D0" w14:textId="77777777" w:rsidR="001D36EB" w:rsidRDefault="00683275" w:rsidP="004D6C3E">
      <w:r>
        <w:t>Petr Pohorský</w:t>
      </w:r>
    </w:p>
    <w:p w14:paraId="18BD59D1" w14:textId="77777777" w:rsidR="00101F32" w:rsidRDefault="00101F32" w:rsidP="004D6C3E">
      <w:r>
        <w:t>jednatel</w:t>
      </w:r>
    </w:p>
    <w:sectPr w:rsidR="00101F32" w:rsidSect="00C7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0946" w14:textId="77777777" w:rsidR="0017463F" w:rsidRDefault="0017463F" w:rsidP="006C3E72">
      <w:r>
        <w:separator/>
      </w:r>
    </w:p>
  </w:endnote>
  <w:endnote w:type="continuationSeparator" w:id="0">
    <w:p w14:paraId="7BBE44B3" w14:textId="77777777" w:rsidR="0017463F" w:rsidRDefault="0017463F" w:rsidP="006C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37FB" w14:textId="77777777" w:rsidR="0017463F" w:rsidRDefault="0017463F" w:rsidP="006C3E72">
      <w:r>
        <w:separator/>
      </w:r>
    </w:p>
  </w:footnote>
  <w:footnote w:type="continuationSeparator" w:id="0">
    <w:p w14:paraId="2C45729C" w14:textId="77777777" w:rsidR="0017463F" w:rsidRDefault="0017463F" w:rsidP="006C3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5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6B4544"/>
    <w:multiLevelType w:val="hybridMultilevel"/>
    <w:tmpl w:val="06122040"/>
    <w:lvl w:ilvl="0" w:tplc="44E8DF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04858"/>
    <w:multiLevelType w:val="hybridMultilevel"/>
    <w:tmpl w:val="45D2F430"/>
    <w:lvl w:ilvl="0" w:tplc="44E8DF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E00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3046908">
    <w:abstractNumId w:val="0"/>
  </w:num>
  <w:num w:numId="2" w16cid:durableId="147525294">
    <w:abstractNumId w:val="3"/>
  </w:num>
  <w:num w:numId="3" w16cid:durableId="1431319257">
    <w:abstractNumId w:val="1"/>
  </w:num>
  <w:num w:numId="4" w16cid:durableId="2074041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57"/>
    <w:rsid w:val="000170E5"/>
    <w:rsid w:val="0002712F"/>
    <w:rsid w:val="000542E0"/>
    <w:rsid w:val="00055437"/>
    <w:rsid w:val="0006712A"/>
    <w:rsid w:val="00070841"/>
    <w:rsid w:val="000A1051"/>
    <w:rsid w:val="00101F32"/>
    <w:rsid w:val="00113238"/>
    <w:rsid w:val="00146C67"/>
    <w:rsid w:val="001509DF"/>
    <w:rsid w:val="0017463F"/>
    <w:rsid w:val="00183D86"/>
    <w:rsid w:val="00185FD0"/>
    <w:rsid w:val="00191644"/>
    <w:rsid w:val="001A2E43"/>
    <w:rsid w:val="001A556D"/>
    <w:rsid w:val="001B19DA"/>
    <w:rsid w:val="001C1D0D"/>
    <w:rsid w:val="001C4CD5"/>
    <w:rsid w:val="001D36EB"/>
    <w:rsid w:val="001E5E83"/>
    <w:rsid w:val="001E716B"/>
    <w:rsid w:val="00200566"/>
    <w:rsid w:val="00200F19"/>
    <w:rsid w:val="00202A13"/>
    <w:rsid w:val="0021274C"/>
    <w:rsid w:val="0023203B"/>
    <w:rsid w:val="00234D4E"/>
    <w:rsid w:val="00251AA3"/>
    <w:rsid w:val="00263276"/>
    <w:rsid w:val="00271078"/>
    <w:rsid w:val="00274A19"/>
    <w:rsid w:val="00282E89"/>
    <w:rsid w:val="002B15D2"/>
    <w:rsid w:val="002C07DA"/>
    <w:rsid w:val="002C2A1F"/>
    <w:rsid w:val="002D4EFD"/>
    <w:rsid w:val="00310534"/>
    <w:rsid w:val="00310AD7"/>
    <w:rsid w:val="00317A10"/>
    <w:rsid w:val="00321157"/>
    <w:rsid w:val="003316F9"/>
    <w:rsid w:val="00352FE2"/>
    <w:rsid w:val="003748A7"/>
    <w:rsid w:val="003C44CF"/>
    <w:rsid w:val="003D038C"/>
    <w:rsid w:val="003D4AC3"/>
    <w:rsid w:val="003F06D2"/>
    <w:rsid w:val="003F2314"/>
    <w:rsid w:val="003F50DB"/>
    <w:rsid w:val="003F5512"/>
    <w:rsid w:val="00434205"/>
    <w:rsid w:val="0045346C"/>
    <w:rsid w:val="004703D9"/>
    <w:rsid w:val="004C4010"/>
    <w:rsid w:val="004C6763"/>
    <w:rsid w:val="004D08EF"/>
    <w:rsid w:val="004D2D9C"/>
    <w:rsid w:val="004D6581"/>
    <w:rsid w:val="004D6C3E"/>
    <w:rsid w:val="004D79F9"/>
    <w:rsid w:val="0050308B"/>
    <w:rsid w:val="005102D6"/>
    <w:rsid w:val="00512FB9"/>
    <w:rsid w:val="00534CB0"/>
    <w:rsid w:val="0054540A"/>
    <w:rsid w:val="00554531"/>
    <w:rsid w:val="00586754"/>
    <w:rsid w:val="005B0A44"/>
    <w:rsid w:val="005B53C6"/>
    <w:rsid w:val="005C05CE"/>
    <w:rsid w:val="005C1E03"/>
    <w:rsid w:val="005C3383"/>
    <w:rsid w:val="005C7541"/>
    <w:rsid w:val="005E6239"/>
    <w:rsid w:val="005F0AFF"/>
    <w:rsid w:val="0064792D"/>
    <w:rsid w:val="00663AA8"/>
    <w:rsid w:val="00683275"/>
    <w:rsid w:val="0069160F"/>
    <w:rsid w:val="006A0B23"/>
    <w:rsid w:val="006B27CD"/>
    <w:rsid w:val="006C3E72"/>
    <w:rsid w:val="006E54AC"/>
    <w:rsid w:val="006F1E14"/>
    <w:rsid w:val="006F6FEC"/>
    <w:rsid w:val="00710EAC"/>
    <w:rsid w:val="00712131"/>
    <w:rsid w:val="0072055F"/>
    <w:rsid w:val="00723626"/>
    <w:rsid w:val="007315CD"/>
    <w:rsid w:val="00746EC7"/>
    <w:rsid w:val="007576C9"/>
    <w:rsid w:val="00774AFB"/>
    <w:rsid w:val="007B2451"/>
    <w:rsid w:val="007B39D6"/>
    <w:rsid w:val="007B3DE0"/>
    <w:rsid w:val="007B71E0"/>
    <w:rsid w:val="007D627E"/>
    <w:rsid w:val="008225BE"/>
    <w:rsid w:val="00822738"/>
    <w:rsid w:val="00824986"/>
    <w:rsid w:val="008305AF"/>
    <w:rsid w:val="00836DDE"/>
    <w:rsid w:val="00844575"/>
    <w:rsid w:val="00846986"/>
    <w:rsid w:val="00871414"/>
    <w:rsid w:val="00874074"/>
    <w:rsid w:val="00886F62"/>
    <w:rsid w:val="008C4014"/>
    <w:rsid w:val="00900475"/>
    <w:rsid w:val="00911F06"/>
    <w:rsid w:val="009277F8"/>
    <w:rsid w:val="00937C51"/>
    <w:rsid w:val="009411C3"/>
    <w:rsid w:val="00941619"/>
    <w:rsid w:val="009505DA"/>
    <w:rsid w:val="00967058"/>
    <w:rsid w:val="0097363B"/>
    <w:rsid w:val="009D38F2"/>
    <w:rsid w:val="009F1158"/>
    <w:rsid w:val="009F40C0"/>
    <w:rsid w:val="00A00459"/>
    <w:rsid w:val="00A06509"/>
    <w:rsid w:val="00A06C43"/>
    <w:rsid w:val="00A24BA5"/>
    <w:rsid w:val="00A25BE1"/>
    <w:rsid w:val="00A42457"/>
    <w:rsid w:val="00A52BD7"/>
    <w:rsid w:val="00A55F58"/>
    <w:rsid w:val="00AB0CB7"/>
    <w:rsid w:val="00AB3A75"/>
    <w:rsid w:val="00AC2504"/>
    <w:rsid w:val="00AD1709"/>
    <w:rsid w:val="00B11D4D"/>
    <w:rsid w:val="00B42D88"/>
    <w:rsid w:val="00B42DD5"/>
    <w:rsid w:val="00B522C3"/>
    <w:rsid w:val="00B572AF"/>
    <w:rsid w:val="00B74AF0"/>
    <w:rsid w:val="00BD57AD"/>
    <w:rsid w:val="00BF5819"/>
    <w:rsid w:val="00C13642"/>
    <w:rsid w:val="00C144EF"/>
    <w:rsid w:val="00C30C37"/>
    <w:rsid w:val="00C36D94"/>
    <w:rsid w:val="00C4556B"/>
    <w:rsid w:val="00C460EA"/>
    <w:rsid w:val="00C46AC0"/>
    <w:rsid w:val="00C533C3"/>
    <w:rsid w:val="00C70E24"/>
    <w:rsid w:val="00C81861"/>
    <w:rsid w:val="00CC62EC"/>
    <w:rsid w:val="00CF6CF2"/>
    <w:rsid w:val="00D037E6"/>
    <w:rsid w:val="00D320D0"/>
    <w:rsid w:val="00D56B2F"/>
    <w:rsid w:val="00D65484"/>
    <w:rsid w:val="00D73543"/>
    <w:rsid w:val="00D80291"/>
    <w:rsid w:val="00DA6C39"/>
    <w:rsid w:val="00DB2759"/>
    <w:rsid w:val="00DE1A56"/>
    <w:rsid w:val="00DF24E2"/>
    <w:rsid w:val="00DF51BE"/>
    <w:rsid w:val="00E2747E"/>
    <w:rsid w:val="00E56C8B"/>
    <w:rsid w:val="00E675C4"/>
    <w:rsid w:val="00E70D71"/>
    <w:rsid w:val="00E8775E"/>
    <w:rsid w:val="00E9574D"/>
    <w:rsid w:val="00EB2459"/>
    <w:rsid w:val="00EC0B0B"/>
    <w:rsid w:val="00EC6770"/>
    <w:rsid w:val="00ED7CB5"/>
    <w:rsid w:val="00F01732"/>
    <w:rsid w:val="00F076A5"/>
    <w:rsid w:val="00F519AB"/>
    <w:rsid w:val="00F82E84"/>
    <w:rsid w:val="00F8353B"/>
    <w:rsid w:val="00F97272"/>
    <w:rsid w:val="00FA4A3F"/>
    <w:rsid w:val="00FD6AF8"/>
    <w:rsid w:val="00F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5984"/>
  <w15:docId w15:val="{1328597F-34B4-4479-9F3E-C8A22800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E24"/>
  </w:style>
  <w:style w:type="paragraph" w:styleId="Nadpis1">
    <w:name w:val="heading 1"/>
    <w:basedOn w:val="Normln"/>
    <w:next w:val="Normln"/>
    <w:link w:val="Nadpis1Char"/>
    <w:uiPriority w:val="9"/>
    <w:qFormat/>
    <w:rsid w:val="00DB275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1051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9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09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09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09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09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09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09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4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B2759"/>
    <w:rPr>
      <w:rFonts w:eastAsiaTheme="majorEastAs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A1051"/>
    <w:rPr>
      <w:rFonts w:eastAsiaTheme="majorEastAsia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9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09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09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09D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09D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0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0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586754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C46AC0"/>
    <w:pPr>
      <w:spacing w:line="259" w:lineRule="auto"/>
      <w:jc w:val="left"/>
      <w:outlineLvl w:val="9"/>
    </w:pPr>
    <w:rPr>
      <w:rFonts w:asciiTheme="majorHAnsi" w:hAnsiTheme="majorHAnsi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6763"/>
    <w:pPr>
      <w:tabs>
        <w:tab w:val="left" w:pos="44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46AC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C46AC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C3E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3E72"/>
  </w:style>
  <w:style w:type="paragraph" w:styleId="Zpat">
    <w:name w:val="footer"/>
    <w:basedOn w:val="Normln"/>
    <w:link w:val="ZpatChar"/>
    <w:uiPriority w:val="99"/>
    <w:unhideWhenUsed/>
    <w:rsid w:val="006C3E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3E72"/>
  </w:style>
  <w:style w:type="paragraph" w:styleId="Revize">
    <w:name w:val="Revision"/>
    <w:hidden/>
    <w:uiPriority w:val="99"/>
    <w:semiHidden/>
    <w:rsid w:val="00822738"/>
    <w:pPr>
      <w:jc w:val="left"/>
    </w:pPr>
  </w:style>
  <w:style w:type="paragraph" w:styleId="Normlnweb">
    <w:name w:val="Normal (Web)"/>
    <w:basedOn w:val="Normln"/>
    <w:uiPriority w:val="99"/>
    <w:semiHidden/>
    <w:unhideWhenUsed/>
    <w:rsid w:val="00D320D0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F24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24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24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24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24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83C5-84D6-40C8-ADD2-2A7B9186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Říha</dc:creator>
  <cp:lastModifiedBy>Radka Ducháčková</cp:lastModifiedBy>
  <cp:revision>6</cp:revision>
  <cp:lastPrinted>2021-01-28T06:48:00Z</cp:lastPrinted>
  <dcterms:created xsi:type="dcterms:W3CDTF">2026-04-23T10:28:00Z</dcterms:created>
  <dcterms:modified xsi:type="dcterms:W3CDTF">2026-04-24T09:38:00Z</dcterms:modified>
</cp:coreProperties>
</file>